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AB1A33">
      <w:pPr>
        <w:pStyle w:val="2"/>
        <w:rPr>
          <w:rFonts w:hint="eastAsia"/>
          <w:b w:val="0"/>
          <w:bCs/>
          <w:sz w:val="28"/>
          <w:szCs w:val="22"/>
          <w:lang w:val="en-US" w:eastAsia="zh-CN"/>
        </w:rPr>
      </w:pPr>
      <w:r>
        <w:rPr>
          <w:rFonts w:hint="eastAsia"/>
          <w:b w:val="0"/>
          <w:bCs/>
          <w:sz w:val="28"/>
          <w:szCs w:val="22"/>
          <w:lang w:val="en-US" w:eastAsia="zh-CN"/>
        </w:rPr>
        <w:t>附件1</w:t>
      </w:r>
    </w:p>
    <w:p w14:paraId="45B67A3D">
      <w:pPr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36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6"/>
          <w:szCs w:val="28"/>
          <w14:textFill>
            <w14:solidFill>
              <w14:schemeClr w14:val="tx1"/>
            </w14:solidFill>
          </w14:textFill>
        </w:rPr>
        <w:t>江西省井冈山应用科技学校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6"/>
          <w:szCs w:val="28"/>
          <w:lang w:val="en-US" w:eastAsia="zh-CN"/>
          <w14:textFill>
            <w14:solidFill>
              <w14:schemeClr w14:val="tx1"/>
            </w14:solidFill>
          </w14:textFill>
        </w:rPr>
        <w:t>2025年面向社会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6"/>
          <w:szCs w:val="28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6"/>
          <w:szCs w:val="28"/>
          <w:lang w:val="en-US" w:eastAsia="zh-CN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6"/>
          <w:szCs w:val="28"/>
          <w14:textFill>
            <w14:solidFill>
              <w14:schemeClr w14:val="tx1"/>
            </w14:solidFill>
          </w14:textFill>
        </w:rPr>
        <w:t>岗位及要求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456"/>
        <w:gridCol w:w="1065"/>
        <w:gridCol w:w="1365"/>
        <w:gridCol w:w="1274"/>
        <w:gridCol w:w="1187"/>
        <w:gridCol w:w="4520"/>
        <w:gridCol w:w="2649"/>
        <w:gridCol w:w="1181"/>
      </w:tblGrid>
      <w:tr w14:paraId="4972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2D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4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55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32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5B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77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D0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E2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BB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考试形式</w:t>
            </w:r>
          </w:p>
        </w:tc>
      </w:tr>
      <w:tr w14:paraId="42CDC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22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51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01-机电一体化专任教师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0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05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3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2F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3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本科：电子与计算机工程（080909T）；电子信息类（0807）；电气工程及其自动化（080601）；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研究生：电力系统及其自动化（080802）；控制理论与控制工程（081101）；检测技术与自动化装置（081102）；*电子信息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0854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；电气工程（085801）。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55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2年以上工作经验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F9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面试+试讲</w:t>
            </w:r>
          </w:p>
        </w:tc>
      </w:tr>
      <w:tr w14:paraId="4E5E6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06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08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02-机械制造教师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6D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35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77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D9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C8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本科：机械工程（080201）、机械设计制造及其自动化（080202）、机械电子工程（080204）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研究生：机械工程（0802）、机械（0855）、机械工程（085501）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C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2年以上工作经验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6D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EF3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84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AD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03-数学专任教师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6D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C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CE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49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56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本科：数学与应用数学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070101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、会计学（1202）；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研究生：计算数学（070102）；应用数学（070104）；学科教学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（045104），会计（125300），审计（125700）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41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本科专业须为数学与应用数学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070101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或具有会计从业资格证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DA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CB0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9F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4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04-英语专任教师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85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49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7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DE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51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本科：英语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050201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研究生：英语语言文学（050201）；外国语言文学及应用语言学（050211）；学科教学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（045108）；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5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本科专业须为英语（050201）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70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814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66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0D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05-声乐教师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B4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9A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54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D6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EA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本科：音乐学（130202）；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研究生：音乐表演（130201）；音乐教育（130212T）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A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211大学或985大学或专业艺术学院毕业，2年以上工作经验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2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BC7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3D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AE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06-舞蹈教师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C1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D1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94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69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15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本科：舞蹈学（130205）、舞蹈编导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130206</w:t>
            </w:r>
            <w:r>
              <w:rPr>
                <w:rFonts w:hint="eastAsia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研究生：舞蹈表演（130204）、舞蹈教育（130207T ）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05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专业艺术院校毕业，2年以上工作经验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94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面试+试讲</w:t>
            </w:r>
          </w:p>
        </w:tc>
      </w:tr>
      <w:tr w14:paraId="17602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64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4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07-美术教师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29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6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F5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99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9E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本科：美术学（130401）；绘画（130402）；视觉传达（550102）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研究生：美术教育（130413TK）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C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211或985大学毕业或八大美院校毕业，2年以上工作经验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A5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DB7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BF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DE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08-旅游管理教师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2A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54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C2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7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09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本科：旅游管理类（120901）；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研究生：旅游管理（120203）；旅游管理（1254）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70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2年以上工作经验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AA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C10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94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07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09-基础课教师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3D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B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79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BE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CC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本科：教育类专业（040101）；研究生：教育学（0401）、教育管理（045101）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52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2年以上工作经验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1D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082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DD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06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10-基础课教师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D8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88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EC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30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4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本科：新闻传播学类（0503）：中国语言文学（0501）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研究生：新闻与传播（0552），新闻传播学（0503）</w:t>
            </w:r>
          </w:p>
        </w:tc>
        <w:tc>
          <w:tcPr>
            <w:tcW w:w="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4C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需具有2年以上新闻工作经历。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6D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2E5CAEF8">
      <w:pPr>
        <w:rPr>
          <w:rFonts w:hint="default"/>
          <w:lang w:val="en-US" w:eastAsia="zh-CN"/>
        </w:rPr>
      </w:pPr>
    </w:p>
    <w:p w14:paraId="1CCF99EA"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D4942"/>
    <w:rsid w:val="2F8636D1"/>
    <w:rsid w:val="313D0119"/>
    <w:rsid w:val="689D4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00" w:lineRule="exact"/>
      <w:outlineLvl w:val="1"/>
    </w:pPr>
    <w:rPr>
      <w:rFonts w:ascii="黑体" w:hAnsi="黑体" w:eastAsia="黑体"/>
      <w:b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abc"/>
    <w:basedOn w:val="1"/>
    <w:uiPriority w:val="0"/>
    <w:rPr>
      <w:rFonts w:ascii="Times New Roman" w:hAnsi="Times New Roman"/>
      <w:i/>
      <w:strike/>
      <w:color w:val="00B0F0"/>
      <w:sz w:val="32"/>
    </w:rPr>
  </w:style>
  <w:style w:type="paragraph" w:customStyle="1" w:styleId="7">
    <w:name w:val="青春"/>
    <w:basedOn w:val="1"/>
    <w:uiPriority w:val="0"/>
    <w:pPr>
      <w:jc w:val="center"/>
    </w:pPr>
    <w:rPr>
      <w:rFonts w:ascii="宋体" w:hAnsi="宋体" w:cs="宋体"/>
      <w:color w:val="00B050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2025-07-16T08:42:00Z</dcterms:created>
  <dc:creator>青春的纯白</dc:creator>
  <cp:lastModifiedBy>青春的纯白</cp:lastModifiedBy>
  <dcterms:modified xsi:type="dcterms:W3CDTF">2025-07-16T08:43:33Z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4467613D6F7D4756B80E8DD6A0F86323_11</vt:lpwstr>
  </property>
  <property fmtid="{D5CDD505-2E9C-101B-9397-08002B2CF9AE}" pid="4" name="KSOTemplateDocerSaveRecord">
    <vt:lpwstr>eyJoZGlkIjoiNzUxOTVkN2ZmMjVjM2EzNTY4MWNhM2I2OGZkMjAyOTMiLCJ1c2VySWQiOiIzODAyNTE4NTAifQ==</vt:lpwstr>
  </property>
</Properties>
</file>